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Форма 2.7. Информация об основных показателях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финансово-хозяйственной деятельности регулируемой организации за 2017 год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(водоснабжение)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072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279"/>
        <w:gridCol w:w="3792"/>
      </w:tblGrid>
      <w:tr>
        <w:trPr/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Выручка от регулируемой деятельности           (тыс. рублей) с разбивкой по видам деятельности                  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152 248,4</w:t>
            </w:r>
          </w:p>
        </w:tc>
      </w:tr>
      <w:tr>
        <w:trPr>
          <w:trHeight w:val="4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 Себестоимость   производимых   товаров (оказываемых услуг) по регулируемому виду деятельности (тыс. рублей), включая:         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150 099,0</w:t>
            </w:r>
          </w:p>
        </w:tc>
      </w:tr>
      <w:tr>
        <w:trPr>
          <w:trHeight w:val="6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5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37 604,6</w:t>
            </w:r>
          </w:p>
        </w:tc>
      </w:tr>
      <w:tr>
        <w:trPr>
          <w:trHeight w:val="390" w:hRule="atLeast"/>
        </w:trPr>
        <w:tc>
          <w:tcPr>
            <w:tcW w:w="52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8 936,3 тыс. кВт.ч</w:t>
            </w:r>
          </w:p>
        </w:tc>
      </w:tr>
      <w:tr>
        <w:trPr>
          <w:trHeight w:val="315" w:hRule="atLeast"/>
        </w:trPr>
        <w:tc>
          <w:tcPr>
            <w:tcW w:w="52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4,21 руб./кВт.ч</w:t>
            </w:r>
          </w:p>
        </w:tc>
      </w:tr>
      <w:tr>
        <w:trPr>
          <w:trHeight w:val="4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340,2</w:t>
            </w:r>
          </w:p>
        </w:tc>
      </w:tr>
      <w:tr>
        <w:trPr>
          <w:trHeight w:val="704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27 738,4</w:t>
            </w:r>
          </w:p>
        </w:tc>
      </w:tr>
      <w:tr>
        <w:trPr>
          <w:trHeight w:val="622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12 140,8</w:t>
            </w:r>
          </w:p>
        </w:tc>
      </w:tr>
      <w:tr>
        <w:trPr>
          <w:trHeight w:val="39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8 862,0</w:t>
            </w:r>
          </w:p>
        </w:tc>
      </w:tr>
      <w:tr>
        <w:trPr>
          <w:trHeight w:val="39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826,6</w:t>
            </w:r>
          </w:p>
        </w:tc>
      </w:tr>
      <w:tr>
        <w:trPr>
          <w:trHeight w:val="413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38 340,8</w:t>
            </w:r>
          </w:p>
        </w:tc>
      </w:tr>
      <w:tr>
        <w:trPr>
          <w:trHeight w:val="413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1 797,8</w:t>
            </w:r>
          </w:p>
        </w:tc>
      </w:tr>
      <w:tr>
        <w:trPr>
          <w:trHeight w:val="55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к) расходы на капитальный и текущий ремонт основных производственных средств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6 819,4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361,8</w:t>
            </w:r>
          </w:p>
        </w:tc>
      </w:tr>
      <w:tr>
        <w:trPr>
          <w:trHeight w:val="1123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в т.ч. Химический анализ воды (способ приобретения: заключение договоров в результате проведения закупочных процедур с ФБУЗ «Центр гигиены и эпидемиологии»)</w:t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both"/>
              <w:rPr>
                <w:i/>
                <w:i/>
              </w:rPr>
            </w:pPr>
            <w:r>
              <w:rPr>
                <w:i/>
              </w:rPr>
              <w:t>Обеззараживание воды (способ приобретения: заключение договоров в результате проведения закупочных процедур с ООО «Электрохимоборудование» и ООО «Деловые линии»)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301,8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</w:tc>
      </w:tr>
      <w:tr>
        <w:trPr>
          <w:trHeight w:val="2055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м) 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>
            <w:pPr>
              <w:pStyle w:val="Normal"/>
              <w:jc w:val="both"/>
              <w:rPr/>
            </w:pPr>
            <w:r>
              <w:rPr/>
              <w:t>(Официальный интернет-портал правовой информации http://www.pravo.gov.ru, 15.05.2013)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15 266,6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              (тыс. рублей)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4 560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4) Сведения об изменении стоимости основных фондов (в том числе за счет ввода в эксплуатацию (вывода из эксплуатации)),               их переоценки (тыс. рублей)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66 847,14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5) Валовая прибыль (убытки) от продажи товаров и услуг по регулируемому виду деятельности                  (тыс. рублей)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8 081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Сайт МУП «Водоканал»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://водоканал.абакан.рф/</w:t>
            </w:r>
          </w:p>
        </w:tc>
      </w:tr>
      <w:tr>
        <w:trPr>
          <w:trHeight w:val="384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7) Объем поднятой воды (тыс. куб. метров)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853,697</w:t>
            </w:r>
          </w:p>
        </w:tc>
      </w:tr>
      <w:tr>
        <w:trPr>
          <w:trHeight w:val="277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8) Объем покупной воды (тыс. куб. метров)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9) Объем воды, пропущенной через очистные сооружения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853,697</w:t>
            </w:r>
          </w:p>
        </w:tc>
      </w:tr>
      <w:tr>
        <w:trPr>
          <w:trHeight w:val="953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10) Объем отпущенной потребителям воды, определенном по приборам учета и расчетным путем (по нормативам потребления)                      (тыс. куб. метров)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16 672,884</w:t>
            </w:r>
          </w:p>
        </w:tc>
      </w:tr>
      <w:tr>
        <w:trPr>
          <w:trHeight w:val="23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11) Потери воды в сетях (процентов)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15,9%</w:t>
            </w:r>
          </w:p>
        </w:tc>
      </w:tr>
      <w:tr>
        <w:trPr>
          <w:trHeight w:val="23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72,52</w:t>
            </w:r>
          </w:p>
        </w:tc>
      </w:tr>
      <w:tr>
        <w:trPr>
          <w:trHeight w:val="23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13) Удельный расход электроэнергии на подачу воды в сеть (тыс. кВт·ч или тыс. куб. метров)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0,45</w:t>
            </w:r>
          </w:p>
        </w:tc>
      </w:tr>
      <w:tr>
        <w:trPr>
          <w:trHeight w:val="23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17,19 тыс. куб.м (0,103%)</w:t>
            </w:r>
          </w:p>
        </w:tc>
      </w:tr>
      <w:tr>
        <w:trPr>
          <w:trHeight w:val="23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outlineLvl w:val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И. о. директора                                                 О.Л. Лозовский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/>
      </w:pPr>
      <w:r>
        <w:rPr>
          <w:b/>
          <w:sz w:val="26"/>
          <w:szCs w:val="26"/>
        </w:rPr>
        <w:t xml:space="preserve">Начальник ПЭО                                                К.Д. Бешкирева </w:t>
      </w:r>
    </w:p>
    <w:sectPr>
      <w:type w:val="nextPage"/>
      <w:pgSz w:w="11906" w:h="16838"/>
      <w:pgMar w:left="850" w:right="567" w:header="0" w:top="397" w:footer="0" w:bottom="39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32e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64b1f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1532e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64b1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Application>LibreOffice/5.4.6.2$Windows_x86 LibreOffice_project/4014ce260a04f1026ba855d3b8d91541c224eab8</Application>
  <Pages>2</Pages>
  <Words>570</Words>
  <Characters>3786</Characters>
  <CharactersWithSpaces>4535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2015-03-31T03:12:00Z</dcterms:created>
  <dc:creator>Катя</dc:creator>
  <dc:description/>
  <dc:language>ru-RU</dc:language>
  <cp:lastModifiedBy/>
  <cp:lastPrinted>2018-04-27T07:22:00Z</cp:lastPrinted>
  <dcterms:modified xsi:type="dcterms:W3CDTF">2018-05-30T16:44:05Z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